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194165" w:rsidRDefault="00FE17D5" w:rsidP="00600588">
      <w:pPr>
        <w:jc w:val="center"/>
        <w:rPr>
          <w:rFonts w:asciiTheme="minorHAnsi" w:hAnsiTheme="minorHAnsi"/>
          <w:b/>
          <w:sz w:val="26"/>
          <w:szCs w:val="26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194165">
        <w:rPr>
          <w:rFonts w:asciiTheme="minorHAnsi" w:hAnsiTheme="minorHAnsi"/>
          <w:b/>
          <w:sz w:val="28"/>
          <w:szCs w:val="28"/>
          <w:lang w:val="ru-RU"/>
        </w:rPr>
        <w:t xml:space="preserve">          </w:t>
      </w:r>
      <w:r w:rsidR="00CA53D7" w:rsidRPr="00194165">
        <w:rPr>
          <w:rFonts w:asciiTheme="minorHAnsi" w:hAnsiTheme="minorHAnsi"/>
          <w:b/>
          <w:sz w:val="26"/>
          <w:szCs w:val="26"/>
          <w:lang w:val="ru-RU"/>
        </w:rPr>
        <w:t xml:space="preserve">Приложение № </w:t>
      </w:r>
      <w:r w:rsidR="00B05967">
        <w:rPr>
          <w:rFonts w:asciiTheme="minorHAnsi" w:hAnsiTheme="minorHAnsi"/>
          <w:b/>
          <w:sz w:val="26"/>
          <w:szCs w:val="26"/>
          <w:lang w:val="ru-RU"/>
        </w:rPr>
        <w:t>3</w:t>
      </w:r>
      <w:bookmarkStart w:id="0" w:name="_GoBack"/>
      <w:bookmarkEnd w:id="0"/>
    </w:p>
    <w:p w:rsidR="00CA53D7" w:rsidRPr="00194165" w:rsidRDefault="00CA53D7" w:rsidP="00600588">
      <w:pPr>
        <w:jc w:val="center"/>
        <w:rPr>
          <w:rFonts w:asciiTheme="minorHAnsi" w:hAnsiTheme="minorHAnsi"/>
          <w:b/>
          <w:sz w:val="26"/>
          <w:szCs w:val="26"/>
          <w:lang w:val="ru-RU"/>
        </w:rPr>
      </w:pPr>
      <w:r w:rsidRPr="00194165">
        <w:rPr>
          <w:rFonts w:asciiTheme="minorHAnsi" w:hAnsiTheme="minorHAnsi"/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194165">
        <w:rPr>
          <w:rFonts w:asciiTheme="minorHAnsi" w:hAnsiTheme="minorHAnsi"/>
          <w:b/>
          <w:sz w:val="26"/>
          <w:szCs w:val="26"/>
          <w:lang w:val="ru-RU"/>
        </w:rPr>
        <w:t xml:space="preserve">                   </w:t>
      </w:r>
      <w:r w:rsidRPr="00194165">
        <w:rPr>
          <w:rFonts w:asciiTheme="minorHAnsi" w:hAnsiTheme="minorHAnsi"/>
          <w:b/>
          <w:sz w:val="26"/>
          <w:szCs w:val="26"/>
          <w:lang w:val="ru-RU"/>
        </w:rPr>
        <w:t xml:space="preserve">к протоколу РГ ВПА № </w:t>
      </w:r>
      <w:r w:rsidR="00B75DC5" w:rsidRPr="00194165">
        <w:rPr>
          <w:rFonts w:asciiTheme="minorHAnsi" w:hAnsiTheme="minorHAnsi"/>
          <w:b/>
          <w:sz w:val="26"/>
          <w:szCs w:val="26"/>
          <w:lang w:val="ru-RU"/>
        </w:rPr>
        <w:t>5</w:t>
      </w:r>
      <w:r w:rsidRPr="00194165">
        <w:rPr>
          <w:rFonts w:asciiTheme="minorHAnsi" w:hAnsiTheme="minorHAnsi"/>
          <w:b/>
          <w:sz w:val="26"/>
          <w:szCs w:val="26"/>
          <w:lang w:val="ru-RU"/>
        </w:rPr>
        <w:t>-2024</w:t>
      </w:r>
    </w:p>
    <w:p w:rsidR="00FE17D5" w:rsidRPr="00600588" w:rsidRDefault="00FE17D5" w:rsidP="00600588">
      <w:pPr>
        <w:jc w:val="center"/>
        <w:rPr>
          <w:rFonts w:asciiTheme="minorHAnsi" w:hAnsiTheme="minorHAnsi" w:cs="Cambria"/>
          <w:b/>
          <w:i/>
          <w:sz w:val="24"/>
          <w:szCs w:val="24"/>
          <w:lang w:val="ru-RU"/>
        </w:rPr>
      </w:pPr>
    </w:p>
    <w:p w:rsidR="00703880" w:rsidRDefault="00703880" w:rsidP="00AD172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591EF8" w:rsidRPr="00194165" w:rsidRDefault="00A810D6" w:rsidP="00DF0976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194165">
        <w:rPr>
          <w:rFonts w:ascii="Times New Roman" w:hAnsi="Times New Roman" w:cs="Times New Roman"/>
          <w:b/>
          <w:sz w:val="26"/>
          <w:szCs w:val="26"/>
          <w:lang w:val="ru-RU"/>
        </w:rPr>
        <w:t>П</w:t>
      </w:r>
      <w:r w:rsidR="00A219B3" w:rsidRPr="00194165">
        <w:rPr>
          <w:rFonts w:ascii="Times New Roman" w:hAnsi="Times New Roman" w:cs="Times New Roman"/>
          <w:b/>
          <w:sz w:val="26"/>
          <w:szCs w:val="26"/>
          <w:lang w:val="ru-RU"/>
        </w:rPr>
        <w:t>редложения и замечания</w:t>
      </w:r>
      <w:r w:rsidRPr="0019416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национальных органов по аккредитации </w:t>
      </w:r>
      <w:r w:rsidR="00A219B3" w:rsidRPr="00194165">
        <w:rPr>
          <w:rFonts w:ascii="Times New Roman" w:hAnsi="Times New Roman" w:cs="Times New Roman"/>
          <w:b/>
          <w:sz w:val="26"/>
          <w:szCs w:val="26"/>
          <w:lang w:val="ru-RU"/>
        </w:rPr>
        <w:br/>
      </w:r>
      <w:r w:rsidRPr="00194165">
        <w:rPr>
          <w:rFonts w:ascii="Times New Roman" w:hAnsi="Times New Roman" w:cs="Times New Roman"/>
          <w:b/>
          <w:sz w:val="26"/>
          <w:szCs w:val="26"/>
          <w:lang w:val="ru-RU"/>
        </w:rPr>
        <w:t>по Соглашению о взаимном признании аккредитации органов по оценке соответствия</w:t>
      </w:r>
      <w:r w:rsidR="00B75DC5" w:rsidRPr="00194165">
        <w:rPr>
          <w:rFonts w:ascii="Times New Roman" w:hAnsi="Times New Roman" w:cs="Times New Roman"/>
          <w:b/>
          <w:sz w:val="26"/>
          <w:szCs w:val="26"/>
          <w:lang w:val="ru-RU"/>
        </w:rPr>
        <w:t>, доработанному Бюро по стандартам с учетом предложений Федеральной службы по аккредитации Российской Федерации и ГУ «Узбекский центр аккредитации», поступивших в рамках реализации рекомендации 4-го заседания РГ ВПА (п.1.4 протокола РГ ВПА № 4-2024)</w:t>
      </w:r>
    </w:p>
    <w:p w:rsidR="00C83A40" w:rsidRPr="008C2A40" w:rsidRDefault="00C83A40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A810D6" w:rsidRPr="00B05967" w:rsidTr="00D006AF">
        <w:trPr>
          <w:trHeight w:val="624"/>
        </w:trPr>
        <w:tc>
          <w:tcPr>
            <w:tcW w:w="3593" w:type="pct"/>
            <w:shd w:val="clear" w:color="auto" w:fill="auto"/>
            <w:vAlign w:val="center"/>
          </w:tcPr>
          <w:p w:rsidR="00A810D6" w:rsidRPr="00D2678A" w:rsidRDefault="00A810D6" w:rsidP="00A810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D2678A" w:rsidRDefault="00A810D6" w:rsidP="00A810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государств-участников СНГ, дата поступления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:rsidR="00A810D6" w:rsidRPr="00D2678A" w:rsidRDefault="00A810D6" w:rsidP="00A810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A810D6" w:rsidRPr="00D2678A" w:rsidRDefault="00A810D6" w:rsidP="00A810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Мнение</w:t>
            </w:r>
          </w:p>
          <w:p w:rsidR="00A810D6" w:rsidRPr="00D2678A" w:rsidRDefault="00B75DC5" w:rsidP="00A810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  <w:r w:rsidR="00A810D6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-го заседания РГ ВПА</w:t>
            </w:r>
          </w:p>
        </w:tc>
      </w:tr>
    </w:tbl>
    <w:p w:rsidR="00A46330" w:rsidRPr="00D2678A" w:rsidRDefault="00A46330" w:rsidP="00A46330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C83A40" w:rsidRPr="00B05967" w:rsidTr="00C83A40">
        <w:tc>
          <w:tcPr>
            <w:tcW w:w="5000" w:type="pct"/>
            <w:gridSpan w:val="2"/>
            <w:shd w:val="clear" w:color="auto" w:fill="auto"/>
            <w:vAlign w:val="center"/>
          </w:tcPr>
          <w:p w:rsidR="00C83A40" w:rsidRPr="00D2678A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Азербайджанская Республика</w:t>
            </w:r>
          </w:p>
          <w:p w:rsidR="00C83A40" w:rsidRPr="00D2678A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(</w:t>
            </w:r>
            <w:r w:rsidRPr="00D2678A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Нота Министерства Иностранных Дел Азербайджанской Республики от 05.04.2022)</w:t>
            </w:r>
          </w:p>
          <w:p w:rsidR="00961994" w:rsidRPr="00D2678A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Азербайджанская Республика воздерживается от участия в </w:t>
            </w:r>
          </w:p>
          <w:p w:rsidR="00C83A40" w:rsidRPr="00D2678A" w:rsidRDefault="00C83A40" w:rsidP="0096199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Соглашении о взаимном признании аккредитации органов по оценке соответствия</w:t>
            </w:r>
          </w:p>
        </w:tc>
      </w:tr>
      <w:tr w:rsidR="00E047E5" w:rsidRPr="00D2678A" w:rsidTr="005155F0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A810D6" w:rsidRPr="00D2678A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Республика Армения</w:t>
            </w:r>
          </w:p>
          <w:p w:rsidR="00A810D6" w:rsidRPr="00D2678A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(письмо директора ГНО «Национальный орган по аккредитации» А.С.Обосян</w:t>
            </w:r>
          </w:p>
          <w:p w:rsidR="00E047E5" w:rsidRPr="00D2678A" w:rsidRDefault="00A810D6" w:rsidP="00D2678A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АО-</w:t>
            </w:r>
            <w:r w:rsidR="00D2678A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478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от </w:t>
            </w:r>
            <w:r w:rsidR="00A219B3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="00D2678A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.0</w:t>
            </w:r>
            <w:r w:rsidR="00D2678A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.2024)</w:t>
            </w:r>
          </w:p>
        </w:tc>
      </w:tr>
      <w:tr w:rsidR="00A810D6" w:rsidRPr="00B05967" w:rsidTr="005155F0">
        <w:tc>
          <w:tcPr>
            <w:tcW w:w="3593" w:type="pct"/>
            <w:shd w:val="clear" w:color="auto" w:fill="FFFFFF" w:themeFill="background1"/>
          </w:tcPr>
          <w:p w:rsidR="00A810D6" w:rsidRPr="00D2678A" w:rsidRDefault="00A219B3" w:rsidP="003F6D1F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доработанному проекту Соглашения о взаимном признании аккредитации органов по оценке соответствия</w:t>
            </w: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замечания и предложения отсутствуют.</w:t>
            </w:r>
          </w:p>
        </w:tc>
        <w:tc>
          <w:tcPr>
            <w:tcW w:w="1407" w:type="pct"/>
            <w:shd w:val="clear" w:color="auto" w:fill="FFFFFF" w:themeFill="background1"/>
          </w:tcPr>
          <w:p w:rsidR="00A810D6" w:rsidRPr="00D2678A" w:rsidRDefault="00A810D6" w:rsidP="00EA6AEB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  <w:p w:rsidR="00A810D6" w:rsidRPr="00D2678A" w:rsidRDefault="00A810D6" w:rsidP="00EA6AEB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D2678A" w:rsidTr="002D1501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eastAsia="Shalom Stick" w:hAnsi="Times New Roman" w:cs="Times New Roman"/>
                <w:b/>
                <w:sz w:val="26"/>
                <w:szCs w:val="26"/>
                <w:lang w:val="ru-RU"/>
              </w:rPr>
              <w:t>Республика Беларусь</w:t>
            </w:r>
          </w:p>
          <w:p w:rsidR="0030492D" w:rsidRPr="00D2678A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 xml:space="preserve">(письмо заместителя Председателя Госстандарта РБ </w:t>
            </w:r>
            <w:r w:rsidR="00D2678A"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>А.А.Бурака</w:t>
            </w:r>
            <w:r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0492D" w:rsidRPr="00D2678A" w:rsidRDefault="0030492D" w:rsidP="00D2678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6"/>
                <w:szCs w:val="26"/>
              </w:rPr>
            </w:pPr>
            <w:r w:rsidRPr="00D2678A">
              <w:rPr>
                <w:rFonts w:ascii="Times New Roman" w:eastAsia="Shalom Stick" w:hAnsi="Times New Roman" w:cs="Times New Roman"/>
                <w:sz w:val="26"/>
                <w:szCs w:val="26"/>
              </w:rPr>
              <w:t>№ 05-09/</w:t>
            </w:r>
            <w:r w:rsidR="00D2678A"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>898</w:t>
            </w:r>
            <w:r w:rsidRPr="00D2678A">
              <w:rPr>
                <w:rFonts w:ascii="Times New Roman" w:eastAsia="Shalom Stick" w:hAnsi="Times New Roman" w:cs="Times New Roman"/>
                <w:sz w:val="26"/>
                <w:szCs w:val="26"/>
              </w:rPr>
              <w:t xml:space="preserve"> от </w:t>
            </w:r>
            <w:r w:rsidR="00D2678A"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>15</w:t>
            </w:r>
            <w:r w:rsidRPr="00D2678A">
              <w:rPr>
                <w:rFonts w:ascii="Times New Roman" w:eastAsia="Shalom Stick" w:hAnsi="Times New Roman" w:cs="Times New Roman"/>
                <w:sz w:val="26"/>
                <w:szCs w:val="26"/>
              </w:rPr>
              <w:t>.0</w:t>
            </w:r>
            <w:r w:rsidR="00D2678A" w:rsidRPr="00D2678A">
              <w:rPr>
                <w:rFonts w:ascii="Times New Roman" w:eastAsia="Shalom Stick" w:hAnsi="Times New Roman" w:cs="Times New Roman"/>
                <w:sz w:val="26"/>
                <w:szCs w:val="26"/>
                <w:lang w:val="ru-RU"/>
              </w:rPr>
              <w:t>7</w:t>
            </w:r>
            <w:r w:rsidRPr="00D2678A">
              <w:rPr>
                <w:rFonts w:ascii="Times New Roman" w:eastAsia="Shalom Stick" w:hAnsi="Times New Roman" w:cs="Times New Roman"/>
                <w:sz w:val="26"/>
                <w:szCs w:val="26"/>
              </w:rPr>
              <w:t>.2024)</w:t>
            </w:r>
          </w:p>
        </w:tc>
      </w:tr>
      <w:tr w:rsidR="0030492D" w:rsidRPr="00B05967" w:rsidTr="002D1501">
        <w:tc>
          <w:tcPr>
            <w:tcW w:w="5000" w:type="pct"/>
            <w:gridSpan w:val="2"/>
            <w:shd w:val="clear" w:color="auto" w:fill="auto"/>
          </w:tcPr>
          <w:p w:rsidR="00D2678A" w:rsidRPr="00D2678A" w:rsidRDefault="00D2678A" w:rsidP="00D2678A">
            <w:pPr>
              <w:ind w:firstLine="73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Концептуально по доработанному проекту замечаний не имеем. Вместе с тем, при рассмотрении предложения российской стороны по п.12 и п.13 статьи 3 следует учитывать, что «</w:t>
            </w:r>
            <w:r w:rsidRPr="00D2678A">
              <w:rPr>
                <w:rFonts w:ascii="Times New Roman" w:hAnsi="Times New Roman" w:cs="Times New Roman"/>
                <w:iCs/>
                <w:sz w:val="26"/>
                <w:szCs w:val="26"/>
                <w:lang w:val="ru-RU"/>
              </w:rPr>
              <w:t>Порядок осуществления паритетных оценок органов по аккредитации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» (далее – Порядок) подготовлен рабочей группой по вопросу создания региональной организации по аккредитации и рассчитан на создание региональной организации по аккредитации со структурой, установленной в ранее утвержденных МГС документах: 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Устав Евразийского сотрудничества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аккредитации (приложение № 31 к протоколу МГС № 58-2020) и Договоренность о взаимном признании Евразийского сотрудничества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 аккредитации (приложение № 41 к протоколу МГС № 61-2022). </w:t>
            </w:r>
          </w:p>
          <w:p w:rsidR="00D2678A" w:rsidRPr="00D2678A" w:rsidRDefault="00D2678A" w:rsidP="00D2678A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Так, в Порядке упоминаются «Секретариат ЕААС», «Совет по Договоренности» и иные элементы структуры Евразийского сотрудничества по аккредитации, предусмотренные уставом ЕААС.</w:t>
            </w:r>
          </w:p>
          <w:p w:rsidR="00D2678A" w:rsidRPr="00D2678A" w:rsidRDefault="00D2678A" w:rsidP="00D2678A">
            <w:pPr>
              <w:ind w:firstLine="709"/>
              <w:jc w:val="both"/>
              <w:rPr>
                <w:rFonts w:ascii="Times New Roman" w:eastAsia="Shalom Stick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связи с тем, что из проекта соглашения исключены формулировки, связанные с созданием региональной организации по аккредитации, применение Порядка в том виде, в котором он одобрен МГС, для целей Соглашения не представляется возможным. Указанный порядок следует доработать и адаптировав к согласованному сторонами проекту Соглашения.</w:t>
            </w:r>
          </w:p>
        </w:tc>
      </w:tr>
      <w:tr w:rsidR="0030492D" w:rsidRPr="00D2678A" w:rsidTr="00600588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lastRenderedPageBreak/>
              <w:t>Республика Казахстан</w:t>
            </w:r>
          </w:p>
          <w:p w:rsidR="009C3D4B" w:rsidRDefault="0030492D" w:rsidP="009C3D4B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</w:t>
            </w:r>
            <w:r w:rsid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письмо</w:t>
            </w:r>
            <w:r w:rsidR="009C3D4B" w:rsidRPr="009C3D4B">
              <w:rPr>
                <w:lang w:val="ru-RU"/>
              </w:rPr>
              <w:t xml:space="preserve"> </w:t>
            </w:r>
            <w:r w:rsidR="009C3D4B" w:rsidRPr="009C3D4B">
              <w:rPr>
                <w:sz w:val="26"/>
                <w:szCs w:val="26"/>
                <w:lang w:val="ru-RU"/>
              </w:rPr>
              <w:t>З</w:t>
            </w:r>
            <w:r w:rsid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аместителя </w:t>
            </w:r>
            <w:r w:rsidR="009C3D4B"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Генерального директора </w:t>
            </w:r>
            <w:r w:rsid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НЦА Б</w:t>
            </w:r>
            <w:r w:rsidR="009C3D4B"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Еримбетов</w:t>
            </w:r>
            <w:r w:rsid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 </w:t>
            </w:r>
          </w:p>
          <w:p w:rsidR="0030492D" w:rsidRPr="00D2678A" w:rsidRDefault="009C3D4B" w:rsidP="009C3D4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08/01-5346-НЦА/2691 от 10.07.2024</w:t>
            </w:r>
            <w:r w:rsidR="0030492D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</w:tr>
      <w:tr w:rsidR="0030492D" w:rsidRPr="00B05967" w:rsidTr="00D006AF">
        <w:tc>
          <w:tcPr>
            <w:tcW w:w="3593" w:type="pct"/>
            <w:shd w:val="clear" w:color="auto" w:fill="auto"/>
          </w:tcPr>
          <w:p w:rsidR="009C3D4B" w:rsidRPr="009C3D4B" w:rsidRDefault="009C3D4B" w:rsidP="009C3D4B">
            <w:pPr>
              <w:ind w:left="-94" w:right="-87" w:firstLine="66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НЦА поддерживает предложения, представленные Российской Федераци</w:t>
            </w:r>
            <w:r w:rsidR="003A79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ей,</w:t>
            </w:r>
            <w:r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касательно дополнения последнего абзаца в статье 3 проекта Соглашения «Для недопущения конкуренции органов по аккредитации государств Сторон орган по оценке соответствия государства одной Стороны обращается в целях аккредитации в орган по аккредитации государства той Стороны, на территории которого он зарегистрирован в качестве юридического лица. В случае если в орган по аккредитации государства одной Стороны в целях аккредитации обращается орган по оценке соответствия, зарегистрированный в качестве юридического лица на территории государства другой Стороны, данный орган по аккредитации информирует об этом орган по аккредитации государства той Стороны, на территории которого зарегистрирован орган по оценке соответствия. В указанном случае допускается проводить аккредитацию органами по аккредитации государств Сторон, если орган по аккредитации государства Стороны, на территории которого зарегистрирован данный орган по оценке соответствия, не осуществляет аккредитацию в требуемой области. При этом орган по аккредитации государства Стороны, на территории которого зарегистрирован орган по оценке соответствия, имеет право выступить в качестве наблюдателя» и последнего абзаца статьи 4 проекта Соглашения «рассматривает запросы, поступающие от органов по аккредитации Сторон, в отношении аккредитованных им органов по оценке соответствия».</w:t>
            </w:r>
          </w:p>
          <w:p w:rsidR="0030492D" w:rsidRDefault="009C3D4B" w:rsidP="009C3D4B">
            <w:pPr>
              <w:ind w:left="-94" w:right="-87" w:firstLine="66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целом по тексту проекта Соглашения предложение Республики Узбекистан, каса</w:t>
            </w:r>
            <w:r w:rsidRPr="009C3D4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тельно использования сокращения ООС (органы по оценке соответствия) и предложения Российской Федерации изложенные в статьях 2, 3, 5 считаем нецелесообразным.</w:t>
            </w:r>
          </w:p>
          <w:p w:rsidR="00844D9C" w:rsidRPr="00D2678A" w:rsidRDefault="00844D9C" w:rsidP="009C3D4B">
            <w:pPr>
              <w:ind w:left="-94" w:right="-87" w:firstLine="66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6F38A8" w:rsidRPr="00B05967" w:rsidTr="006F38A8">
        <w:tc>
          <w:tcPr>
            <w:tcW w:w="5000" w:type="pct"/>
            <w:gridSpan w:val="2"/>
            <w:shd w:val="clear" w:color="auto" w:fill="auto"/>
          </w:tcPr>
          <w:p w:rsidR="006F38A8" w:rsidRDefault="006F38A8" w:rsidP="006F38A8">
            <w:pPr>
              <w:ind w:left="-94" w:right="-87"/>
              <w:jc w:val="center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Эл.письмо зам.руководителя правовой работы и</w:t>
            </w:r>
          </w:p>
          <w:p w:rsidR="006F38A8" w:rsidRPr="006F38A8" w:rsidRDefault="006F38A8" w:rsidP="00643037">
            <w:pPr>
              <w:ind w:left="-94" w:right="-87"/>
              <w:jc w:val="center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международного сотрудничества РГП "НЦА"</w:t>
            </w:r>
            <w:r>
              <w:rPr>
                <w:sz w:val="26"/>
                <w:szCs w:val="26"/>
                <w:lang w:val="ru-RU"/>
              </w:rPr>
              <w:t xml:space="preserve"> от 0</w:t>
            </w:r>
            <w:r w:rsidR="00643037">
              <w:rPr>
                <w:rFonts w:asciiTheme="minorHAnsi" w:hAnsiTheme="minorHAnsi"/>
                <w:sz w:val="26"/>
                <w:szCs w:val="26"/>
                <w:lang w:val="ru-RU"/>
              </w:rPr>
              <w:t>1</w:t>
            </w:r>
            <w:r>
              <w:rPr>
                <w:sz w:val="26"/>
                <w:szCs w:val="26"/>
                <w:lang w:val="ru-RU"/>
              </w:rPr>
              <w:t>.10.2024 А.Тлеуовой</w:t>
            </w:r>
          </w:p>
        </w:tc>
      </w:tr>
      <w:tr w:rsidR="006F38A8" w:rsidRPr="003A79C1" w:rsidTr="006F38A8">
        <w:tc>
          <w:tcPr>
            <w:tcW w:w="3593" w:type="pct"/>
            <w:shd w:val="clear" w:color="auto" w:fill="auto"/>
          </w:tcPr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НЦА дополнительно направляет позицию по проекту Соглашения о взаимном признании аккредитации органов по оценке соответствия по состоянию на 05.08.2024 года: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по статье 1 - поддерживает сокращение ООС;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по статье 3 абзац 1 и 2 - поддерживает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по статье 3 абзац 5 и 6 - поддерживает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по статье 3 абзац 8 - поддерживает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по статье 3 абзац 10 -поддерживает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статья 4 абзац 1- поддерживает</w:t>
            </w:r>
          </w:p>
          <w:p w:rsidR="006F38A8" w:rsidRPr="006F38A8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статья 4 абзац 2- поддерживает</w:t>
            </w:r>
          </w:p>
          <w:p w:rsidR="006F38A8" w:rsidRPr="00D2678A" w:rsidRDefault="006F38A8" w:rsidP="006F38A8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  <w:r w:rsidRPr="006F38A8">
              <w:rPr>
                <w:sz w:val="26"/>
                <w:szCs w:val="26"/>
                <w:lang w:val="ru-RU"/>
              </w:rPr>
              <w:t>статья 4 абзац 3 - поддерживает</w:t>
            </w:r>
          </w:p>
        </w:tc>
        <w:tc>
          <w:tcPr>
            <w:tcW w:w="1407" w:type="pct"/>
            <w:shd w:val="clear" w:color="auto" w:fill="auto"/>
          </w:tcPr>
          <w:p w:rsidR="006F38A8" w:rsidRPr="00D2678A" w:rsidRDefault="006F38A8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B05967" w:rsidTr="00117EB3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b/>
                <w:sz w:val="26"/>
                <w:szCs w:val="26"/>
                <w:lang w:val="ru-RU"/>
              </w:rPr>
            </w:pPr>
            <w:r w:rsidRPr="00D2678A">
              <w:rPr>
                <w:b/>
                <w:sz w:val="26"/>
                <w:szCs w:val="26"/>
                <w:lang w:val="ru-RU"/>
              </w:rPr>
              <w:t>Кыргызская Республика</w:t>
            </w:r>
          </w:p>
          <w:p w:rsidR="0030492D" w:rsidRPr="00D2678A" w:rsidRDefault="0030492D" w:rsidP="0030492D">
            <w:pPr>
              <w:ind w:left="-94" w:right="-87"/>
              <w:jc w:val="center"/>
              <w:rPr>
                <w:rFonts w:asciiTheme="minorHAnsi" w:hAnsiTheme="minorHAnsi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(позиция не поступала)</w:t>
            </w:r>
          </w:p>
        </w:tc>
      </w:tr>
      <w:tr w:rsidR="0030492D" w:rsidRPr="00B05967" w:rsidTr="00D006AF">
        <w:tc>
          <w:tcPr>
            <w:tcW w:w="3593" w:type="pct"/>
            <w:shd w:val="clear" w:color="auto" w:fill="auto"/>
          </w:tcPr>
          <w:p w:rsidR="0030492D" w:rsidRPr="00D2678A" w:rsidRDefault="0030492D" w:rsidP="0030492D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30492D" w:rsidRPr="00D2678A" w:rsidTr="000942B6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Российская Федерация</w:t>
            </w:r>
          </w:p>
          <w:p w:rsidR="00D2678A" w:rsidRDefault="0030492D" w:rsidP="00D2678A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</w:t>
            </w:r>
            <w:r w:rsid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письмо заместителя Министра промышленности и торговли РФ М.Н.Юрина</w:t>
            </w:r>
          </w:p>
          <w:p w:rsidR="0030492D" w:rsidRPr="00D2678A" w:rsidRDefault="00D2678A" w:rsidP="00D2678A">
            <w:pPr>
              <w:ind w:left="-94" w:right="-87"/>
              <w:jc w:val="center"/>
              <w:rPr>
                <w:rFonts w:ascii="Cambria" w:hAnsi="Cambria" w:cs="Cambria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ЮМ-76730/10 от 22.07.2024</w:t>
            </w:r>
            <w:r w:rsidR="0030492D"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</w:tr>
      <w:tr w:rsidR="0030492D" w:rsidRPr="00B05967" w:rsidTr="00D006AF">
        <w:tc>
          <w:tcPr>
            <w:tcW w:w="3593" w:type="pct"/>
            <w:shd w:val="clear" w:color="auto" w:fill="auto"/>
          </w:tcPr>
          <w:p w:rsidR="0030492D" w:rsidRPr="005F4504" w:rsidRDefault="00D2678A" w:rsidP="0030492D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F45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Концептуальные замечания и </w:t>
            </w:r>
            <w:r w:rsidR="005F4504" w:rsidRPr="005F45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возражений к </w:t>
            </w:r>
            <w:r w:rsidRPr="005F45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</w:t>
            </w:r>
            <w:r w:rsidR="005F45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едложениям Российской Федерации и Республики Узбекистан отсутствуют.</w:t>
            </w:r>
          </w:p>
        </w:tc>
        <w:tc>
          <w:tcPr>
            <w:tcW w:w="1407" w:type="pct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B05967" w:rsidTr="007A1B11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Республика Таджикистан</w:t>
            </w:r>
          </w:p>
          <w:p w:rsidR="0030492D" w:rsidRPr="00D2678A" w:rsidRDefault="0030492D" w:rsidP="005F4504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</w:t>
            </w:r>
            <w:r w:rsidR="005F45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позиция не поступала</w:t>
            </w:r>
            <w:r w:rsidRPr="00D267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</w:tr>
      <w:tr w:rsidR="0030492D" w:rsidRPr="00B05967" w:rsidTr="00D006AF">
        <w:tc>
          <w:tcPr>
            <w:tcW w:w="3593" w:type="pct"/>
            <w:shd w:val="clear" w:color="auto" w:fill="auto"/>
          </w:tcPr>
          <w:p w:rsidR="0030492D" w:rsidRPr="00D2678A" w:rsidRDefault="0030492D" w:rsidP="0030492D">
            <w:pPr>
              <w:ind w:left="-94" w:right="-87" w:firstLine="832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D2678A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30492D" w:rsidRPr="00D2678A" w:rsidTr="00F9576F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b/>
                <w:sz w:val="26"/>
                <w:szCs w:val="26"/>
                <w:lang w:val="ru-RU"/>
              </w:rPr>
            </w:pPr>
            <w:r w:rsidRPr="00D2678A">
              <w:rPr>
                <w:rFonts w:eastAsia="Shalom Stick"/>
                <w:b/>
                <w:sz w:val="26"/>
                <w:szCs w:val="26"/>
                <w:lang w:val="ru-RU"/>
              </w:rPr>
              <w:t>Республика Узбекистан</w:t>
            </w:r>
          </w:p>
          <w:p w:rsidR="0030492D" w:rsidRPr="00D2678A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6"/>
                <w:szCs w:val="26"/>
                <w:lang w:val="ru-RU"/>
              </w:rPr>
            </w:pPr>
            <w:r w:rsidRPr="00D2678A">
              <w:rPr>
                <w:rFonts w:eastAsia="Shalom Stick"/>
                <w:sz w:val="26"/>
                <w:szCs w:val="26"/>
                <w:lang w:val="ru-RU"/>
              </w:rPr>
              <w:t>(письмо директора ГУ «Узбекский центр аккредитации» А.Закирова</w:t>
            </w:r>
          </w:p>
          <w:p w:rsidR="0030492D" w:rsidRPr="00D2678A" w:rsidRDefault="0030492D" w:rsidP="005F450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6"/>
                <w:szCs w:val="26"/>
              </w:rPr>
            </w:pPr>
            <w:r w:rsidRPr="00D2678A">
              <w:rPr>
                <w:rFonts w:eastAsia="Shalom Stick"/>
                <w:sz w:val="26"/>
                <w:szCs w:val="26"/>
              </w:rPr>
              <w:t>№ 01/</w:t>
            </w:r>
            <w:r w:rsidR="005F4504">
              <w:rPr>
                <w:rFonts w:eastAsia="Shalom Stick"/>
                <w:sz w:val="26"/>
                <w:szCs w:val="26"/>
                <w:lang w:val="ru-RU"/>
              </w:rPr>
              <w:t>1043</w:t>
            </w:r>
            <w:r w:rsidRPr="00D2678A">
              <w:rPr>
                <w:rFonts w:eastAsia="Shalom Stick"/>
                <w:sz w:val="26"/>
                <w:szCs w:val="26"/>
              </w:rPr>
              <w:t xml:space="preserve"> от 0</w:t>
            </w:r>
            <w:r w:rsidR="005F4504">
              <w:rPr>
                <w:rFonts w:eastAsia="Shalom Stick"/>
                <w:sz w:val="26"/>
                <w:szCs w:val="26"/>
                <w:lang w:val="ru-RU"/>
              </w:rPr>
              <w:t>9</w:t>
            </w:r>
            <w:r w:rsidRPr="00D2678A">
              <w:rPr>
                <w:rFonts w:eastAsia="Shalom Stick"/>
                <w:sz w:val="26"/>
                <w:szCs w:val="26"/>
              </w:rPr>
              <w:t>.0</w:t>
            </w:r>
            <w:r w:rsidR="005F4504">
              <w:rPr>
                <w:rFonts w:eastAsia="Shalom Stick"/>
                <w:sz w:val="26"/>
                <w:szCs w:val="26"/>
                <w:lang w:val="ru-RU"/>
              </w:rPr>
              <w:t>7</w:t>
            </w:r>
            <w:r w:rsidRPr="00D2678A">
              <w:rPr>
                <w:rFonts w:eastAsia="Shalom Stick"/>
                <w:sz w:val="26"/>
                <w:szCs w:val="26"/>
              </w:rPr>
              <w:t>.2024)</w:t>
            </w:r>
          </w:p>
        </w:tc>
      </w:tr>
      <w:tr w:rsidR="0030492D" w:rsidRPr="00B05967" w:rsidTr="00C83A40">
        <w:tc>
          <w:tcPr>
            <w:tcW w:w="5000" w:type="pct"/>
            <w:gridSpan w:val="2"/>
            <w:shd w:val="clear" w:color="auto" w:fill="auto"/>
          </w:tcPr>
          <w:p w:rsidR="0030492D" w:rsidRPr="00D2678A" w:rsidRDefault="0030492D" w:rsidP="005F450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rPr>
                <w:rFonts w:eastAsia="Shalom Stick"/>
                <w:sz w:val="26"/>
                <w:szCs w:val="26"/>
                <w:lang w:val="ru-RU"/>
              </w:rPr>
            </w:pPr>
            <w:r w:rsidRPr="00D2678A">
              <w:rPr>
                <w:rFonts w:eastAsia="Shalom Stick"/>
                <w:sz w:val="26"/>
                <w:szCs w:val="26"/>
                <w:lang w:val="ru-RU"/>
              </w:rPr>
              <w:lastRenderedPageBreak/>
              <w:t>Узбекский центр аккредитации сообщает об отсутствии замечаний и предложений</w:t>
            </w:r>
            <w:r w:rsidR="005F4504">
              <w:rPr>
                <w:rFonts w:eastAsia="Shalom Stick"/>
                <w:sz w:val="26"/>
                <w:szCs w:val="26"/>
                <w:lang w:val="ru-RU"/>
              </w:rPr>
              <w:t xml:space="preserve"> по доработанному проекту Соглашения с учетом предложений Федеральной службы по аккредитации Российской Федерации</w:t>
            </w:r>
            <w:r w:rsidRPr="00D2678A">
              <w:rPr>
                <w:rFonts w:eastAsia="Shalom Stick"/>
                <w:sz w:val="26"/>
                <w:szCs w:val="26"/>
                <w:lang w:val="ru-RU"/>
              </w:rPr>
              <w:t xml:space="preserve">. </w:t>
            </w:r>
          </w:p>
        </w:tc>
      </w:tr>
    </w:tbl>
    <w:p w:rsidR="007A061E" w:rsidRDefault="007A061E" w:rsidP="00373BFC">
      <w:pPr>
        <w:ind w:right="-87"/>
        <w:jc w:val="both"/>
        <w:rPr>
          <w:sz w:val="26"/>
          <w:szCs w:val="26"/>
          <w:lang w:val="ru-RU"/>
        </w:rPr>
      </w:pPr>
    </w:p>
    <w:p w:rsidR="00C83A40" w:rsidRPr="0047380B" w:rsidRDefault="00C83A40" w:rsidP="00373BFC">
      <w:pPr>
        <w:ind w:right="-87"/>
        <w:jc w:val="both"/>
        <w:rPr>
          <w:sz w:val="26"/>
          <w:szCs w:val="26"/>
          <w:lang w:val="ru-RU"/>
        </w:rPr>
      </w:pPr>
    </w:p>
    <w:sectPr w:rsidR="00C83A40" w:rsidRPr="0047380B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E74" w:rsidRDefault="001C6E74" w:rsidP="00814EFE">
      <w:pPr>
        <w:spacing w:line="240" w:lineRule="auto"/>
      </w:pPr>
      <w:r>
        <w:separator/>
      </w:r>
    </w:p>
  </w:endnote>
  <w:endnote w:type="continuationSeparator" w:id="0">
    <w:p w:rsidR="001C6E74" w:rsidRDefault="001C6E74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r w:rsidRPr="00934750">
      <w:rPr>
        <w:sz w:val="24"/>
        <w:szCs w:val="24"/>
      </w:rPr>
      <w:t xml:space="preserve">Лист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B05967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Листов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B05967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E74" w:rsidRDefault="001C6E74" w:rsidP="00814EFE">
      <w:pPr>
        <w:spacing w:line="240" w:lineRule="auto"/>
      </w:pPr>
      <w:r>
        <w:separator/>
      </w:r>
    </w:p>
  </w:footnote>
  <w:footnote w:type="continuationSeparator" w:id="0">
    <w:p w:rsidR="001C6E74" w:rsidRDefault="001C6E74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1FC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698D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38EA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2F2"/>
    <w:rsid w:val="00185CA1"/>
    <w:rsid w:val="0018798B"/>
    <w:rsid w:val="00194165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E74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5FD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49E1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2D"/>
    <w:rsid w:val="003049A3"/>
    <w:rsid w:val="0030762B"/>
    <w:rsid w:val="00310347"/>
    <w:rsid w:val="0031519C"/>
    <w:rsid w:val="00315E72"/>
    <w:rsid w:val="00323257"/>
    <w:rsid w:val="003303A1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A79C1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254D5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6B27"/>
    <w:rsid w:val="004C7600"/>
    <w:rsid w:val="004F1C51"/>
    <w:rsid w:val="004F75B4"/>
    <w:rsid w:val="004F7C1D"/>
    <w:rsid w:val="005000DD"/>
    <w:rsid w:val="00500C59"/>
    <w:rsid w:val="00502962"/>
    <w:rsid w:val="00504814"/>
    <w:rsid w:val="00506FFC"/>
    <w:rsid w:val="00507AF3"/>
    <w:rsid w:val="005139CC"/>
    <w:rsid w:val="0051521B"/>
    <w:rsid w:val="005155F0"/>
    <w:rsid w:val="005227FC"/>
    <w:rsid w:val="00524E1E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4E55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504"/>
    <w:rsid w:val="005F4F81"/>
    <w:rsid w:val="005F738D"/>
    <w:rsid w:val="00600588"/>
    <w:rsid w:val="00604E78"/>
    <w:rsid w:val="00614174"/>
    <w:rsid w:val="00615643"/>
    <w:rsid w:val="00637430"/>
    <w:rsid w:val="00641E46"/>
    <w:rsid w:val="00643037"/>
    <w:rsid w:val="00643E0E"/>
    <w:rsid w:val="00646937"/>
    <w:rsid w:val="00660FEE"/>
    <w:rsid w:val="00661FB3"/>
    <w:rsid w:val="00665B61"/>
    <w:rsid w:val="006671F7"/>
    <w:rsid w:val="006718F8"/>
    <w:rsid w:val="00672986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0E23"/>
    <w:rsid w:val="006C1B1A"/>
    <w:rsid w:val="006C5375"/>
    <w:rsid w:val="006C57DD"/>
    <w:rsid w:val="006C7E78"/>
    <w:rsid w:val="006D1E5D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38A8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3B2"/>
    <w:rsid w:val="007D3C8E"/>
    <w:rsid w:val="007E081D"/>
    <w:rsid w:val="007E51DA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4D9C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D0A4A"/>
    <w:rsid w:val="008D1146"/>
    <w:rsid w:val="008D16E7"/>
    <w:rsid w:val="008D259C"/>
    <w:rsid w:val="008D2ABB"/>
    <w:rsid w:val="008D3819"/>
    <w:rsid w:val="008D3C6E"/>
    <w:rsid w:val="008D424A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13BB6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79CD"/>
    <w:rsid w:val="00947D67"/>
    <w:rsid w:val="009516AD"/>
    <w:rsid w:val="00955B40"/>
    <w:rsid w:val="009570F8"/>
    <w:rsid w:val="00961994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3D4B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BD9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563"/>
    <w:rsid w:val="00AC5D65"/>
    <w:rsid w:val="00AC775A"/>
    <w:rsid w:val="00AC7D8E"/>
    <w:rsid w:val="00AD1727"/>
    <w:rsid w:val="00AD37C5"/>
    <w:rsid w:val="00AD3C22"/>
    <w:rsid w:val="00AD4CFB"/>
    <w:rsid w:val="00AD58D9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596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75714"/>
    <w:rsid w:val="00B75DC5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6FE1"/>
    <w:rsid w:val="00C771A6"/>
    <w:rsid w:val="00C77289"/>
    <w:rsid w:val="00C80678"/>
    <w:rsid w:val="00C83A40"/>
    <w:rsid w:val="00C84910"/>
    <w:rsid w:val="00C85F46"/>
    <w:rsid w:val="00C90EFC"/>
    <w:rsid w:val="00CA2E45"/>
    <w:rsid w:val="00CA53D7"/>
    <w:rsid w:val="00CA67F0"/>
    <w:rsid w:val="00CA7041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06AF"/>
    <w:rsid w:val="00D01692"/>
    <w:rsid w:val="00D05F06"/>
    <w:rsid w:val="00D072A9"/>
    <w:rsid w:val="00D07FFE"/>
    <w:rsid w:val="00D110CB"/>
    <w:rsid w:val="00D13FE7"/>
    <w:rsid w:val="00D1560B"/>
    <w:rsid w:val="00D201FA"/>
    <w:rsid w:val="00D20710"/>
    <w:rsid w:val="00D22444"/>
    <w:rsid w:val="00D2678A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3A88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C1206"/>
    <w:rsid w:val="00DC439E"/>
    <w:rsid w:val="00DC5946"/>
    <w:rsid w:val="00DC5A0F"/>
    <w:rsid w:val="00DD2169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5E6E"/>
    <w:rsid w:val="00E8665D"/>
    <w:rsid w:val="00E872D1"/>
    <w:rsid w:val="00E90E48"/>
    <w:rsid w:val="00E93954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D73"/>
    <w:rsid w:val="00F0772A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64629"/>
    <w:rsid w:val="00F654EF"/>
    <w:rsid w:val="00F66AAE"/>
    <w:rsid w:val="00F70182"/>
    <w:rsid w:val="00F73AD0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72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45</cp:revision>
  <cp:lastPrinted>2024-10-28T08:50:00Z</cp:lastPrinted>
  <dcterms:created xsi:type="dcterms:W3CDTF">2024-02-29T11:23:00Z</dcterms:created>
  <dcterms:modified xsi:type="dcterms:W3CDTF">2024-10-28T08:51:00Z</dcterms:modified>
</cp:coreProperties>
</file>